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1172210</wp:posOffset>
            </wp:positionV>
            <wp:extent cx="1158875" cy="115887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7"/>
          <w:szCs w:val="17"/>
        </w:rPr>
        <w:t>ALORI Prací gel univerzální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b w:val="1"/>
          <w:bCs w:val="1"/>
          <w:sz w:val="13"/>
          <w:szCs w:val="13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Obsahuje: sodná sůl alkylbenzensulfátu, reakční směs: 5-chlor-2-methylisothiazol-3(2H)-on a 2-methylisothiazol-3(2H)-on (3:1)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H315 Dráždí kůži. H317 Může vyvolat alergickou kožní reakci. H318 Způsobuje vážné poškození očí. H412 Škodlivý pro vodní organismy, s dlouhodobými účinky.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P101 Je-li nutná lékařská pomoc, mějte po ruce obal nebo štítek výrobku. P102 Uchovávejte mimo dosah dětí. P280 Používejte ochranné brýle. P305+P351+P338 PŘI ZASAŽENÍ OČÍ: Několik minut opatrně vyplachujte vodou. Vyjměte kontaktní čočky, jsou-li nasazeny a pokud je lze vyjmout snadno. Pokračujte ve vyplachování. P310 Okamžitě volejte lékaře. P501 Odstraňte obsah/obal předáním oprávněné osobě k nakládání s odpady nebo vrácením dodavateli.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5-&lt;15 % aniontové povrchově aktivní látky, 5-&lt;15 % neiontové povrchově aktivní látky, &lt;5 % EDTA a její soli, &lt;5 % mýdlo, enzymy, parfémy, Citronellol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UFI: PRJ0-S12V-P00J-S59Q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2025-10-02T08:00:03Z</dcterms:modified>
  <cp:revision>1</cp:revision>
</cp:coreProperties>
</file>